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C60" w:rsidRDefault="00113C60" w:rsidP="00776FB9">
      <w:pPr>
        <w:pStyle w:val="Overskrift1"/>
        <w:rPr>
          <w:rFonts w:eastAsia="Times New Roman"/>
          <w:lang w:val="da-DK" w:eastAsia="da-DK"/>
        </w:rPr>
      </w:pPr>
      <w:r>
        <w:rPr>
          <w:rFonts w:eastAsia="Times New Roman"/>
          <w:lang w:val="da-DK" w:eastAsia="da-DK"/>
        </w:rPr>
        <w:t>Den Danske Brystkræftgruppe - DBCG</w:t>
      </w:r>
    </w:p>
    <w:p w:rsidR="00113C60" w:rsidRDefault="00113C60" w:rsidP="0015494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:rsidR="00AE6565" w:rsidRPr="00AE6565" w:rsidRDefault="00154949" w:rsidP="00776FB9">
      <w:pPr>
        <w:tabs>
          <w:tab w:val="left" w:pos="9632"/>
        </w:tabs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Kirurgisk Udvalg i DBCG har 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taget</w:t>
      </w:r>
      <w:r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Sundhedsstyrelsens </w:t>
      </w:r>
      <w:r w:rsidR="00D77529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vejledende </w:t>
      </w:r>
      <w:r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udmelding fra den 13. marts med yderligere specifikation fra den 17. marts om reduktion af hospitalsaktivitet ifm. COVID-19 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til efterretning</w:t>
      </w:r>
      <w:r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. Det betyder, at udredning af patienter med brystkræft følger den sædvanlige procedure, mens de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n</w:t>
      </w:r>
      <w:r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ambulant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e</w:t>
      </w:r>
      <w:r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opfølgning lægges om til overvejende telefonkonsultationer. 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Operativ behandling for invasivt karcinom tilhører gruppen af indgreb, der </w:t>
      </w:r>
      <w:r w:rsidR="00D77529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ifølge SST tilhører gruppen 'Kan 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ikke udsættes</w:t>
      </w:r>
      <w:r w:rsidR="00D77529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'. Behandling 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følger </w:t>
      </w:r>
      <w:r w:rsidR="00D77529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derfor</w:t>
      </w:r>
      <w:r w:rsidR="00113C60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gældende retningslinjer og kræftpakkeforløb for brystkræft. </w:t>
      </w:r>
      <w:r w:rsidR="00D77529" w:rsidRP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Andre indgreb, herunder operation for verificeret DCIS, vurderes at tilhøre prioriteringsgruppen, der af SST er betegnet som 'Kan udsættes'.</w:t>
      </w:r>
      <w:r w:rsidR="00D7752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</w:t>
      </w:r>
      <w:r w:rsidR="00AE6565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I disse</w:t>
      </w:r>
      <w:r w:rsid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 </w:t>
      </w:r>
      <w:r w:rsidR="00AE6565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tilfælde</w:t>
      </w:r>
      <w:r w:rsidR="00AE6565" w:rsidRPr="00AE6565">
        <w:rPr>
          <w:rFonts w:ascii="Calibri" w:eastAsia="Times New Roman" w:hAnsi="Calibri" w:cs="Calibri"/>
          <w:color w:val="000000"/>
          <w:lang w:val="da-DK" w:eastAsia="da-DK"/>
        </w:rPr>
        <w:t> prioriteres lokalt afhængig af belastning med covid-19 og operativ kapacitet</w:t>
      </w:r>
    </w:p>
    <w:p w:rsidR="00154949" w:rsidRDefault="00154949" w:rsidP="0015494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:rsidR="00154949" w:rsidRDefault="00154949" w:rsidP="0015494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:rsidR="00154949" w:rsidRDefault="00154949" w:rsidP="0015494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  <w:r w:rsidRPr="0015494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Et enigt </w:t>
      </w:r>
      <w:r w:rsid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M</w:t>
      </w:r>
      <w:r w:rsidRPr="0015494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edicinsk </w:t>
      </w:r>
      <w:r w:rsidR="00776FB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U</w:t>
      </w:r>
      <w:r w:rsidRPr="0015494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dvalg under DBCG har vurderet, at der ikke for nuværende er grund til, eller mulighed for at komme med generelle anbefalinger til ændringer i forbindelse med COVID</w:t>
      </w:r>
      <w:r w:rsidR="00113C60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-</w:t>
      </w:r>
      <w:r w:rsidRPr="0015494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19 epidemien - andet end hvad man selv på de forskellige afdelinger anser for muligt inden for retningslinjernes rammer. Specielt kan udskydelse af adjuverende/neoadjuver</w:t>
      </w:r>
      <w:r w:rsidR="00113C60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e</w:t>
      </w:r>
      <w:r w:rsidRPr="00154949"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>nde behandling ikke anbefales.</w:t>
      </w:r>
    </w:p>
    <w:p w:rsidR="00113C60" w:rsidRDefault="00113C60" w:rsidP="0015494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</w:pPr>
    </w:p>
    <w:p w:rsidR="00113C60" w:rsidRPr="00154949" w:rsidRDefault="00113C60" w:rsidP="0015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da-DK" w:eastAsia="da-DK"/>
        </w:rPr>
        <w:t xml:space="preserve">Vedrørende strålebehandling har Stråleterapiudvalget udfærdiget en midlertidig retningslinje. Se separat afsnit. </w:t>
      </w:r>
    </w:p>
    <w:p w:rsidR="00C62BF9" w:rsidRPr="00154949" w:rsidRDefault="004E034E">
      <w:pPr>
        <w:rPr>
          <w:lang w:val="da-DK"/>
        </w:rPr>
      </w:pPr>
    </w:p>
    <w:sectPr w:rsidR="00C62BF9" w:rsidRPr="00154949" w:rsidSect="00776FB9">
      <w:pgSz w:w="11900" w:h="16840"/>
      <w:pgMar w:top="1701" w:right="169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49"/>
    <w:rsid w:val="00017784"/>
    <w:rsid w:val="00113C60"/>
    <w:rsid w:val="00154949"/>
    <w:rsid w:val="00182217"/>
    <w:rsid w:val="001C1DF9"/>
    <w:rsid w:val="00261C34"/>
    <w:rsid w:val="002A2B2B"/>
    <w:rsid w:val="002E7852"/>
    <w:rsid w:val="00313237"/>
    <w:rsid w:val="00334923"/>
    <w:rsid w:val="00343066"/>
    <w:rsid w:val="003B66B3"/>
    <w:rsid w:val="003C2666"/>
    <w:rsid w:val="004E034E"/>
    <w:rsid w:val="00505EBE"/>
    <w:rsid w:val="0057195C"/>
    <w:rsid w:val="005D0815"/>
    <w:rsid w:val="00776FB9"/>
    <w:rsid w:val="00844113"/>
    <w:rsid w:val="008569C1"/>
    <w:rsid w:val="008C04E3"/>
    <w:rsid w:val="009323BA"/>
    <w:rsid w:val="00970F8C"/>
    <w:rsid w:val="00974685"/>
    <w:rsid w:val="009E6F6F"/>
    <w:rsid w:val="00AE1CAA"/>
    <w:rsid w:val="00AE6565"/>
    <w:rsid w:val="00B27B48"/>
    <w:rsid w:val="00BE22C6"/>
    <w:rsid w:val="00C4526B"/>
    <w:rsid w:val="00D77529"/>
    <w:rsid w:val="00DA35CB"/>
    <w:rsid w:val="00DF4E1B"/>
    <w:rsid w:val="00DF51CD"/>
    <w:rsid w:val="00E048F9"/>
    <w:rsid w:val="00E33358"/>
    <w:rsid w:val="00E679D7"/>
    <w:rsid w:val="00E80227"/>
    <w:rsid w:val="00E81B7F"/>
    <w:rsid w:val="00E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FD2B72"/>
  <w14:defaultImageDpi w14:val="32767"/>
  <w15:chartTrackingRefBased/>
  <w15:docId w15:val="{6CC5E04C-B467-5142-8E36-F4C6DC70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A2B2B"/>
    <w:pPr>
      <w:spacing w:after="120" w:line="276" w:lineRule="auto"/>
    </w:pPr>
    <w:rPr>
      <w:sz w:val="22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35CB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5CB"/>
    <w:pPr>
      <w:keepNext/>
      <w:keepLines/>
      <w:spacing w:before="2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A35CB"/>
    <w:pPr>
      <w:keepNext/>
      <w:keepLines/>
      <w:spacing w:before="200"/>
      <w:outlineLvl w:val="2"/>
    </w:pPr>
    <w:rPr>
      <w:rFonts w:ascii="Calibri" w:eastAsiaTheme="majorEastAsia" w:hAnsi="Calibri" w:cstheme="majorBidi"/>
      <w:b/>
      <w:color w:val="1F376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A35CB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A35CB"/>
    <w:rPr>
      <w:rFonts w:eastAsiaTheme="majorEastAsia" w:cstheme="majorBidi"/>
      <w:b/>
      <w:color w:val="2F5496" w:themeColor="accent1" w:themeShade="BF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35CB"/>
    <w:rPr>
      <w:rFonts w:ascii="Calibri" w:eastAsiaTheme="majorEastAsia" w:hAnsi="Calibri" w:cstheme="majorBidi"/>
      <w:b/>
      <w:color w:val="1F3763" w:themeColor="accent1" w:themeShade="7F"/>
    </w:rPr>
  </w:style>
  <w:style w:type="character" w:customStyle="1" w:styleId="apple-converted-space">
    <w:name w:val="apple-converted-space"/>
    <w:basedOn w:val="Standardskrifttypeiafsnit"/>
    <w:rsid w:val="00AE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Christiansen</dc:creator>
  <cp:keywords/>
  <dc:description/>
  <cp:lastModifiedBy>Peer Christiansen</cp:lastModifiedBy>
  <cp:revision>2</cp:revision>
  <dcterms:created xsi:type="dcterms:W3CDTF">2020-03-27T10:35:00Z</dcterms:created>
  <dcterms:modified xsi:type="dcterms:W3CDTF">2020-03-27T10:35:00Z</dcterms:modified>
</cp:coreProperties>
</file>